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0D68A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КАЛЕНДАРНЫЙ ПЛАН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ВОСПИТАТЕЛЬНОЙ РАБОТЫ НА 2025 ГОД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ЛАГЕРЯ С ДНЕВНЫМ ПРЕБЫВАНИЕМ ДЕТЕЙ «ВЕТЕРОК»</w:t>
      </w:r>
    </w:p>
    <w:p>
      <w:pPr>
        <w:jc w:val="both"/>
        <w:rPr>
          <w:rFonts w:ascii="Times New Roman" w:hAnsi="Times New Roman"/>
          <w:sz w:val="28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ОРГАНИЗАЦИОННЫЙ ПЕРИОД СМЕНЫ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Общелагерный уровень (инвариантные формы)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Игра “Здравствуй, друг!”. </w:t>
      </w:r>
      <w:r>
        <w:rPr>
          <w:rFonts w:ascii="Times New Roman" w:hAnsi="Times New Roman"/>
          <w:sz w:val="28"/>
        </w:rPr>
        <w:t xml:space="preserve">Знакомство с территорией. Знакомство с сотрудниками. Знакомство с правилами и традициями. Формирование правил безопасного поведения. Общий сбор детского лагеря.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Презентация программы смены. </w:t>
      </w:r>
      <w:r>
        <w:rPr>
          <w:rFonts w:ascii="Times New Roman" w:hAnsi="Times New Roman"/>
          <w:sz w:val="28"/>
        </w:rPr>
        <w:t xml:space="preserve">Знакомство с идеей программы, игровым маршрутом. Представление объединений по интересам (дополнительное образование) в игровом контексте. Понимание детьми плана смены, своих возможностей и перспектив в рамках смены.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Линейка или церемония открытия смены. </w:t>
      </w:r>
      <w:r>
        <w:rPr>
          <w:rFonts w:ascii="Times New Roman" w:hAnsi="Times New Roman"/>
          <w:sz w:val="28"/>
        </w:rPr>
        <w:t xml:space="preserve">Торжественный старт смены, образец отношения к государственным символам. Ключевые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 смены, игровой модели.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Детское самоуправление. </w:t>
      </w:r>
      <w:r>
        <w:rPr>
          <w:rFonts w:ascii="Times New Roman" w:hAnsi="Times New Roman"/>
          <w:sz w:val="28"/>
        </w:rPr>
        <w:t xml:space="preserve">Первый организационный сбор советов детского самоуправления.Знакомство с руководителями советов, определение направлений работы советов. 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Отрядный уровень (инвариантные формы)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Инструктажи по технике безопасности. </w:t>
      </w:r>
      <w:r>
        <w:rPr>
          <w:rFonts w:ascii="Times New Roman" w:hAnsi="Times New Roman"/>
          <w:sz w:val="28"/>
        </w:rPr>
        <w:t>Обозначение ценностей жизни, здоровья и безопасности. Для детей младшего школьного возраста возможны варианты создания свода правил в виде рисунков, для детей среднего и старшего школьного возраста - варианты комиксов, создание коротких видеороликов (инструкций). Ведение журнала инструктажей, включение необходимых инструкций для безопасного отдыха в лагере “Ветерок”.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Игры на знакомство, командообразование, выявление актива отряда. </w:t>
      </w:r>
      <w:r>
        <w:rPr>
          <w:rFonts w:ascii="Times New Roman" w:hAnsi="Times New Roman"/>
          <w:sz w:val="28"/>
        </w:rPr>
        <w:t xml:space="preserve">Выбор игр соотносится с формированием уважительного отношения 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 в отряде.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Организационный сбор отряда. </w:t>
      </w:r>
      <w:r>
        <w:rPr>
          <w:rFonts w:ascii="Times New Roman" w:hAnsi="Times New Roman"/>
          <w:sz w:val="28"/>
        </w:rPr>
        <w:t xml:space="preserve">Определение названия отряда, 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общелагерный уровень и отрядный. Постановка общей цели и договоренность о правилах деятельности. Формирование органов отрядного самоуправления.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Огонек знакомства. </w:t>
      </w:r>
      <w:r>
        <w:rPr>
          <w:rFonts w:ascii="Times New Roman" w:hAnsi="Times New Roman"/>
          <w:sz w:val="28"/>
        </w:rPr>
        <w:t xml:space="preserve">Формирование ценности человека, команды и дружбы. Рассказ о себе: интересы, ожидания от смены. Доверительный диалог в тематике смены. Традиции и правила отрядного огонька. 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ОСНОВНОЙ ПЕРИОД СМЕНЫ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Общелагерный уровень (инвариантные формы)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Утренний подъем Государственного флага Российской Федерации. </w:t>
      </w:r>
      <w:r>
        <w:rPr>
          <w:rFonts w:ascii="Times New Roman" w:hAnsi="Times New Roman"/>
          <w:sz w:val="28"/>
        </w:rPr>
        <w:t xml:space="preserve">Ключевая задача: формирование уважительного отношения и чувства сопричастности к государственным символам. Право поднять Государственный флаг предоставляется одному из участников смены, оглашаются его успехи или достижения. Исполнение Государственного гимна Российской Федерации. Эмоциональный старт дня.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Утренняя гигиеническая гимнастика. </w:t>
      </w:r>
      <w:r>
        <w:rPr>
          <w:rFonts w:ascii="Times New Roman" w:hAnsi="Times New Roman"/>
          <w:sz w:val="28"/>
        </w:rPr>
        <w:t xml:space="preserve">Ценность здоровья, развития. Демонстрация позитивного личного примера со стороны вожатско-педагогического коллектива. 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Тематические дни и мероприятия в соответствии с государственными и профессиональными праздниками, а также памятными днями.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Тематические события должны учитывать региональный компонент. Перечень праздников может быть дополнен праздниками и памятными событиями конкретного субъекта Российской Федерации.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Тематические дни: День России. </w:t>
      </w:r>
      <w:r>
        <w:rPr>
          <w:rFonts w:ascii="Times New Roman" w:hAnsi="Times New Roman"/>
          <w:sz w:val="28"/>
        </w:rPr>
        <w:t>Ценность Родины, семьи, жизни, единства. Торжественная линейка или церемония старта дня. Тематические отрядные дела. Фестиваль дворовых игр или игр народов России. Литературно-музыкальные постановки. Театральные постановки. Творческие и вдохновляющие встречи. Кинопросмотр.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Тематические дни: День Общероссийского общественно - государственного движения детей и молодежи (Движение Первых). </w:t>
      </w:r>
      <w:r>
        <w:rPr>
          <w:rFonts w:ascii="Times New Roman" w:hAnsi="Times New Roman"/>
          <w:sz w:val="28"/>
        </w:rPr>
        <w:t xml:space="preserve">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Первых. Мероприятия современных, интересных детям форматов: игры, проектные сессии, коллективно-творческое дело, классные встречи.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Тематические дни: День Безопасности. </w:t>
      </w:r>
      <w:r>
        <w:rPr>
          <w:rFonts w:ascii="Times New Roman" w:hAnsi="Times New Roman"/>
          <w:sz w:val="28"/>
        </w:rPr>
        <w:t xml:space="preserve">Ценность жизни, сохранение здоровья, здоровый образ жизни. Тематический старт дня. Практические занятия с детьми по правилам безопасного поведения на дорогах, в транспорте, на 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 и поддержку навыков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здорового образа жизни. Тематические открытые уроки, конкурсы на знание правил дорожного движения. Практические занятия по оказанию первой помощи. Мероприятия, направленные на формирование цифровой грамотности несовершеннолетних. 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Отрядный уровень (инвариантные формы)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Утренний информационный сбор отряда. </w:t>
      </w:r>
      <w:r>
        <w:rPr>
          <w:rFonts w:ascii="Times New Roman" w:hAnsi="Times New Roman"/>
          <w:sz w:val="28"/>
        </w:rPr>
        <w:t xml:space="preserve">Эмоциональный и информативный старт дня, который позволяет каждому ребенку увидеть и понять свой собственный маршрут в рамках дня, составить цели и план по их исполнению. Распределение поручений. Определение цели отряда на день.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Дневной сбор отряда. </w:t>
      </w:r>
      <w:r>
        <w:rPr>
          <w:rFonts w:ascii="Times New Roman" w:hAnsi="Times New Roman"/>
          <w:sz w:val="28"/>
        </w:rPr>
        <w:t>Подведение итогов и анализ деятельности в течения дня, заполнение экрана настроения, экрана участия, обращение к отрядному уголку. Формирование у ребенка навыков самоанализа, уважения к мнению других людей. Ключевая задача для вожатого или педагога: диагностика результатов и воспитательного эффекта программы смены, формирование напарническим составом предложений по корректировке программы при необходимости.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ИТОГОВЫЙ ПЕРИОД СМЕНЫ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Общелагерный уровень (инвариантные формы)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Презентация результатов деятельности отрядов. </w:t>
      </w:r>
      <w:r>
        <w:rPr>
          <w:rFonts w:ascii="Times New Roman" w:hAnsi="Times New Roman"/>
          <w:sz w:val="28"/>
        </w:rPr>
        <w:t xml:space="preserve">Ярмарки, выставки, концерты совместно с руководителями отрядов.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Итоговое дело смены. </w:t>
      </w:r>
      <w:r>
        <w:rPr>
          <w:rFonts w:ascii="Times New Roman" w:hAnsi="Times New Roman"/>
          <w:sz w:val="28"/>
        </w:rPr>
        <w:t xml:space="preserve">Общелагерное событие в формате концертной программы или фестиваля. Демонстрация итогов работы отряда.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Линейка или церемония закрытия смены. </w:t>
      </w:r>
      <w:r>
        <w:rPr>
          <w:rFonts w:ascii="Times New Roman" w:hAnsi="Times New Roman"/>
          <w:sz w:val="28"/>
        </w:rPr>
        <w:t xml:space="preserve">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 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Отрядный уровень (инвариантные формы)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Итоговый сбор отряда. </w:t>
      </w:r>
      <w:r>
        <w:rPr>
          <w:rFonts w:ascii="Times New Roman" w:hAnsi="Times New Roman"/>
          <w:sz w:val="28"/>
        </w:rPr>
        <w:t xml:space="preserve">Закрепление ценности команды и дружбы. Помощь каждому участнику смены увидеть свой рост и позитивные изменения. Презентация представителями органов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Награждение и поощрение каждого участника отряда.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Прощальный огонек. </w:t>
      </w:r>
      <w:r>
        <w:rPr>
          <w:rFonts w:ascii="Times New Roman" w:hAnsi="Times New Roman"/>
          <w:sz w:val="28"/>
        </w:rPr>
        <w:t>Определение каждым ребенком ценного опыта, полученного в смене. Благодарность команде. Определение перспектив дальнейшего развития.</w:t>
      </w: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  <w:sectPr>
          <w:type w:val="nextPage"/>
          <w:pgSz w:w="11906" w:h="16838" w:code="9"/>
          <w:pgMar w:left="1701" w:right="850" w:top="1134" w:bottom="1134" w:header="708" w:footer="708" w:gutter="0"/>
        </w:sect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работы         </w:t>
      </w:r>
      <w:r>
        <w:rPr>
          <w:rFonts w:ascii="Times New Roman" w:hAnsi="Times New Roman"/>
          <w:b w:val="1"/>
          <w:i w:val="1"/>
          <w:sz w:val="28"/>
        </w:rPr>
        <w:t>1 неделя</w:t>
      </w:r>
    </w:p>
    <w:tbl>
      <w:tblPr>
        <w:tblW w:w="0" w:type="auto"/>
        <w:tblInd w:w="-658" w:type="dxa"/>
        <w:tblBorders>
          <w:top w:val="single" w:sz="4" w:space="0" w:shadow="0" w:frame="0" w:color="000001"/>
          <w:left w:val="single" w:sz="4" w:space="0" w:shadow="0" w:frame="0" w:color="000001"/>
          <w:bottom w:val="single" w:sz="4" w:space="0" w:shadow="0" w:frame="0" w:color="000001"/>
          <w:right w:val="single" w:sz="4" w:space="0" w:shadow="0" w:frame="0" w:color="000001"/>
        </w:tblBorders>
        <w:tblCellMar>
          <w:left w:w="10" w:type="dxa"/>
          <w:right w:w="10" w:type="dxa"/>
        </w:tblCellMar>
        <w:tblLook w:val="04A0"/>
      </w:tblPr>
      <w:tblGrid/>
      <w:tr>
        <w:trPr>
          <w:cantSplit/>
        </w:trPr>
        <w:tc>
          <w:tcPr>
            <w:tcW w:w="218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26 мая</w:t>
            </w:r>
          </w:p>
        </w:tc>
        <w:tc>
          <w:tcPr>
            <w:tcW w:w="272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27 мая</w:t>
            </w:r>
          </w:p>
        </w:tc>
        <w:tc>
          <w:tcPr>
            <w:tcW w:w="3043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   28 мая</w:t>
            </w:r>
          </w:p>
        </w:tc>
        <w:tc>
          <w:tcPr>
            <w:tcW w:w="25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   29 мая (Э)</w:t>
            </w:r>
          </w:p>
        </w:tc>
        <w:tc>
          <w:tcPr>
            <w:tcW w:w="254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Пт   30 мая</w:t>
            </w:r>
          </w:p>
        </w:tc>
        <w:tc>
          <w:tcPr>
            <w:tcW w:w="2536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   31 мая</w:t>
            </w:r>
          </w:p>
        </w:tc>
      </w:tr>
      <w:tr>
        <w:trPr>
          <w:cantSplit/>
          <w:trHeight w:hRule="atLeast" w:val="2380"/>
        </w:trPr>
        <w:tc>
          <w:tcPr>
            <w:tcW w:w="218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2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8.30 - Торжественная линейка «Открытие лагеря». Поднятие флага, исполнение гимна России. Утренняя гимнастика.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 «О пользе и вреде солнца»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9.30-Инструктаж по правилам поведения в «летнем лагере».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 – 2,3,4 отряды мероприятие с инспекторами ГИБДД в рамках месячника “Безопасные дороги”.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библиотеки им. В.Бианки: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10.15 - 1 отряд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11.00- 2 отряд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– 3 отряд</w:t>
            </w:r>
          </w:p>
        </w:tc>
        <w:tc>
          <w:tcPr>
            <w:tcW w:w="3043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8.30-</w:t>
            </w:r>
            <w:r>
              <w:rPr>
                <w:rFonts w:ascii="Times New Roman" w:hAnsi="Times New Roman"/>
              </w:rPr>
              <w:t>Утренн</w:t>
            </w:r>
            <w:r>
              <w:rPr>
                <w:rFonts w:ascii="Times New Roman" w:hAnsi="Times New Roman"/>
              </w:rPr>
              <w:t>ий сбор отрядо</w:t>
            </w:r>
            <w:r>
              <w:rPr>
                <w:rFonts w:ascii="Times New Roman" w:hAnsi="Times New Roman"/>
              </w:rPr>
              <w:t xml:space="preserve">в. Оздоровительная </w:t>
            </w:r>
            <w:r>
              <w:rPr>
                <w:rFonts w:ascii="Times New Roman" w:hAnsi="Times New Roman"/>
              </w:rPr>
              <w:t xml:space="preserve"> гимнастика.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 «Осанка – основа красивой походки»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9-30 — 1 отряд ЛазерТаг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10-20 — 2 отряд ЛазерТаг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11-10 — 3 отряд ЛазерТаг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12.00 -4 отряд Лазер Таг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эмблемы, отрядная песня, девиз.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уголка отряда «Наш отрядный дом»</w:t>
            </w:r>
          </w:p>
        </w:tc>
        <w:tc>
          <w:tcPr>
            <w:tcW w:w="25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8.30-Утренний сбор отрядов. Оздоровительная  гимнастика.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 «Солнечный ожог. Первая помощь при солнечном ожоге»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 Мир оригами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 – посещение киноцентра “Мираж”</w:t>
            </w:r>
          </w:p>
        </w:tc>
        <w:tc>
          <w:tcPr>
            <w:tcW w:w="254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8.30-Утренний сбор отрядов. Оздоровительная  гимнастика.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 «Гигиена тела»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10.00-12.00 посещение развлекательного центра “Ролик”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8.30-Утренний сбор отрядов. Оздоровительная  гимнастика.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– игра на свежем воздухе «Тропа испытаний»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 –Знакомство с наследием народов России в области искусства, музыки, литературы, изобразительного искусства, театра, архитектуры, балета и т.д.</w:t>
            </w:r>
          </w:p>
        </w:tc>
      </w:tr>
      <w:tr>
        <w:trPr>
          <w:cantSplit/>
          <w:trHeight w:hRule="atLeast" w:val="2669"/>
        </w:trPr>
        <w:tc>
          <w:tcPr>
            <w:tcW w:w="218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2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Обед.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 – мероприятие с инспектором по Пожарной безопасности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14.15-«Отрядный огонек» - подведение итогов дня</w:t>
            </w:r>
          </w:p>
        </w:tc>
        <w:tc>
          <w:tcPr>
            <w:tcW w:w="3043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Обед.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 – Внутриотрядные дела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14.15-«Отрядный огонек» - подведение итогов дня</w:t>
            </w:r>
          </w:p>
        </w:tc>
        <w:tc>
          <w:tcPr>
            <w:tcW w:w="2580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Обед.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 – подготовка к театральному фестивалю по произведениям А.С.ПУШКИНА.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14.15-«Отрядный огонек» - подведение итогов дня</w:t>
            </w:r>
          </w:p>
        </w:tc>
        <w:tc>
          <w:tcPr>
            <w:tcW w:w="254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Обед.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 – подготовка к театральному фестивалю по произведениям А.С.ПУШКИНА.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14.15-«Отрядный огонек» - подведение итогов дня</w:t>
            </w:r>
          </w:p>
        </w:tc>
        <w:tc>
          <w:tcPr>
            <w:tcW w:w="2536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 – Обед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13.30- Конкурс рисунков “Детство  это - Я и ТЫ”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14.00-«Отрядный огонек» - подведение итогов дня</w:t>
            </w:r>
          </w:p>
        </w:tc>
      </w:tr>
    </w:tbl>
    <w:p>
      <w:pPr>
        <w:jc w:val="both"/>
        <w:rPr>
          <w:rFonts w:ascii="Times New Roman" w:hAnsi="Times New Roman"/>
          <w:b w:val="1"/>
          <w:sz w:val="28"/>
        </w:rPr>
      </w:pPr>
    </w:p>
    <w:p>
      <w:pPr>
        <w:jc w:val="both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работы         </w:t>
      </w:r>
      <w:r>
        <w:rPr>
          <w:rFonts w:ascii="Times New Roman" w:hAnsi="Times New Roman"/>
          <w:b w:val="1"/>
          <w:i w:val="1"/>
          <w:sz w:val="28"/>
        </w:rPr>
        <w:t>2 неделя</w:t>
      </w:r>
    </w:p>
    <w:tbl>
      <w:tblPr>
        <w:tblW w:w="0" w:type="auto"/>
        <w:tblInd w:w="-658" w:type="dxa"/>
        <w:tblBorders>
          <w:top w:val="single" w:sz="4" w:space="0" w:shadow="0" w:frame="0" w:color="000001"/>
          <w:left w:val="single" w:sz="4" w:space="0" w:shadow="0" w:frame="0" w:color="000001"/>
          <w:bottom w:val="single" w:sz="4" w:space="0" w:shadow="0" w:frame="0" w:color="000001"/>
          <w:right w:val="single" w:sz="4" w:space="0" w:shadow="0" w:frame="0" w:color="000001"/>
        </w:tblBorders>
        <w:tblCellMar>
          <w:left w:w="10" w:type="dxa"/>
          <w:right w:w="10" w:type="dxa"/>
        </w:tblCellMar>
        <w:tblLook w:val="04A0"/>
      </w:tblPr>
      <w:tblGrid/>
      <w:tr>
        <w:trPr>
          <w:cantSplit/>
        </w:trPr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  2 июня</w:t>
            </w:r>
          </w:p>
        </w:tc>
        <w:tc>
          <w:tcPr>
            <w:tcW w:w="2593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  3 июня (Э)</w:t>
            </w:r>
          </w:p>
        </w:tc>
        <w:tc>
          <w:tcPr>
            <w:tcW w:w="259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    4 июня</w:t>
            </w:r>
          </w:p>
        </w:tc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     5 июня</w:t>
            </w:r>
          </w:p>
        </w:tc>
        <w:tc>
          <w:tcPr>
            <w:tcW w:w="259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Пт   6 июня (Э)</w:t>
            </w:r>
          </w:p>
        </w:tc>
        <w:tc>
          <w:tcPr>
            <w:tcW w:w="2625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  7 июня</w:t>
            </w:r>
          </w:p>
        </w:tc>
      </w:tr>
      <w:tr>
        <w:trPr>
          <w:cantSplit/>
        </w:trPr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8.30- Поднятие флага, исполнение гимна России. Утренняя гимнастика.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 «Глаза-твои главные помощники»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– Мир оригами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11.00 – 1 отряд посещение музея МВД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12.00 – 4 отряд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им. Бианки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13.00 -2 отряд посещение музея МВД</w:t>
            </w:r>
          </w:p>
        </w:tc>
        <w:tc>
          <w:tcPr>
            <w:tcW w:w="2593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8.30-Утренний сбор отрядов. Оздоровительная  гимнастика.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 «Витамины на грядке»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 — 10.30-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отряд –бассейн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10.00-11.00 -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 отряд –бассейн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10.30-11.30 -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отряд-бассейн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8.30-Утренний сбор отрядов. Оздоровительная  гимнастика.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 «Полезные продукты питания»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 Проведение театрального фестиваля по произведениям А.С.ПУШКИНА.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11.00 -4 отряд посещение музея МВД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 –игры на свежем воздухе</w:t>
            </w:r>
          </w:p>
        </w:tc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8.30-Утренний сбор отрядов. Оздоровительная  гимнастика.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 «Гигиена полости рта»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 — 10.30-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отряд –бассейн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10.00-11.00 -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 отряд –бассейн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10.30-11.30 -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отряд-бассейн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8.30-Утренний сбор отрядов. Оздоровительная  гимнастика.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 «Чистая вода всем нужна»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9.45 – 1,2 отряд посещение фитнес-центра “Атмосфера”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 – 3,4 отряд посещение фитнес-центра “Атмосфера”</w:t>
            </w:r>
          </w:p>
        </w:tc>
        <w:tc>
          <w:tcPr>
            <w:tcW w:w="2625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8.30-Утренний сбор отрядов. Оздоровительная  гимнастика.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10.00 -Мир оригами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11.00-Спортивные мероприятия на свежем воздухе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12.20-Знакомство с профессией библиотекарь и музейный работник</w:t>
            </w:r>
          </w:p>
        </w:tc>
      </w:tr>
      <w:tr>
        <w:trPr>
          <w:cantSplit/>
        </w:trPr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Обед.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2 отряд посещение музея МВД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13.30-  подготовка к театральному фестивалю по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14.15-«Отрядный огонек» - подведение итогов дня</w:t>
            </w:r>
          </w:p>
        </w:tc>
        <w:tc>
          <w:tcPr>
            <w:tcW w:w="2593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Обед.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13.00 -1 отряд посещение автогородка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13.30- 2,3,4 отряды- -  подготовка к театральному фестивалю по произведениям А.С.ПУШКИНА.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14.15 - подведение итогов дня</w:t>
            </w:r>
          </w:p>
        </w:tc>
        <w:tc>
          <w:tcPr>
            <w:tcW w:w="259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Обед.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3 отряд посещение музея МВД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14.15-«Отрядный огонек» - подведение итогов дня</w:t>
            </w:r>
          </w:p>
        </w:tc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Обед.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13-30 — День эколога. Конкурс плакатов “Береги природу”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14.15-«Отрядный огонек» - подведение итогов дня</w:t>
            </w:r>
          </w:p>
        </w:tc>
        <w:tc>
          <w:tcPr>
            <w:tcW w:w="259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Обед.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13.45- викторина “День русского языка”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14.15-«Отрядный огонек» - подведение итогов дня</w:t>
            </w:r>
          </w:p>
        </w:tc>
        <w:tc>
          <w:tcPr>
            <w:tcW w:w="2625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Обед.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 – конкурс рисунков « Растение, которое я бы хотел спасти!».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14.00-«Отрядный огонек» - подведение итогов дня</w:t>
            </w:r>
          </w:p>
        </w:tc>
      </w:tr>
    </w:tbl>
    <w:p>
      <w:pPr>
        <w:jc w:val="both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работы         </w:t>
      </w:r>
      <w:r>
        <w:rPr>
          <w:rFonts w:ascii="Times New Roman" w:hAnsi="Times New Roman"/>
          <w:b w:val="1"/>
          <w:i w:val="1"/>
          <w:sz w:val="28"/>
        </w:rPr>
        <w:t>3 неделя</w:t>
      </w:r>
    </w:p>
    <w:tbl>
      <w:tblPr>
        <w:tblW w:w="0" w:type="auto"/>
        <w:tblInd w:w="-658" w:type="dxa"/>
        <w:tblBorders>
          <w:top w:val="single" w:sz="4" w:space="0" w:shadow="0" w:frame="0" w:color="000001"/>
          <w:left w:val="single" w:sz="4" w:space="0" w:shadow="0" w:frame="0" w:color="000001"/>
          <w:bottom w:val="single" w:sz="4" w:space="0" w:shadow="0" w:frame="0" w:color="000001"/>
          <w:right w:val="single" w:sz="4" w:space="0" w:shadow="0" w:frame="0" w:color="000001"/>
        </w:tblBorders>
        <w:tblCellMar>
          <w:left w:w="10" w:type="dxa"/>
          <w:right w:w="10" w:type="dxa"/>
        </w:tblCellMar>
        <w:tblLook w:val="04A0"/>
      </w:tblPr>
      <w:tblGrid/>
      <w:tr>
        <w:trPr>
          <w:cantSplit/>
        </w:trPr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  9 июня (Э)</w:t>
            </w:r>
          </w:p>
        </w:tc>
        <w:tc>
          <w:tcPr>
            <w:tcW w:w="2593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  10 июня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11 июня</w:t>
            </w:r>
          </w:p>
        </w:tc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  <w:tc>
          <w:tcPr>
            <w:tcW w:w="259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  <w:tc>
          <w:tcPr>
            <w:tcW w:w="2625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</w:tr>
      <w:tr>
        <w:trPr>
          <w:cantSplit/>
        </w:trPr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8-30 - Поднятие флага, исполнение гимна России. Утренняя гимнастика.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Минутка здоровья «Безопасное лето»  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10.00 - Мир оригами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 – посещение киноцентра “Мираж”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3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8.30-Утренний сбор отрядов. Оздоровительная  гимнастика.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 — 10.30-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отряд –бассейн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10.00-11.00 -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 отряд –бассейн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10.30-11.30 -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отряд-бассейн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8.30-Утренний сбор отрядов. Оздоровительная  гимнастика.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 – праздничный концерт “День России”.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викторина.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«Угадай мелодию».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Флешмоб “Русский народный танец”</w:t>
            </w:r>
          </w:p>
        </w:tc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5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</w:tr>
      <w:tr>
        <w:trPr>
          <w:cantSplit/>
        </w:trPr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Обед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13.15 —просмотр фильма “Код культуры русского мира” о Великом Новгороде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14.15-«Отрядный огонек» - подведение итогов дня</w:t>
            </w:r>
          </w:p>
        </w:tc>
        <w:tc>
          <w:tcPr>
            <w:tcW w:w="2593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Обед.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13.00 -1 отряд посещение автогородка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13.30- 2,3,4 отряды подготовка к городскому  конкурсу рисунков «Здравствуй лето, Светофор».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14.15-«Отрядный огонек» - подведение итогов дня</w:t>
            </w:r>
          </w:p>
        </w:tc>
        <w:tc>
          <w:tcPr>
            <w:tcW w:w="259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 – Обед.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13.00 - мероприятие “День с первыми”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14.15-«Отрядный огонек» - подведение итогов дня</w:t>
            </w:r>
          </w:p>
        </w:tc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5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</w:tr>
    </w:tbl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работы         </w:t>
      </w:r>
      <w:r>
        <w:rPr>
          <w:rFonts w:ascii="Times New Roman" w:hAnsi="Times New Roman"/>
          <w:b w:val="1"/>
          <w:i w:val="1"/>
          <w:sz w:val="28"/>
        </w:rPr>
        <w:t>4 неделя</w:t>
      </w:r>
    </w:p>
    <w:tbl>
      <w:tblPr>
        <w:tblW w:w="0" w:type="auto"/>
        <w:tblInd w:w="-658" w:type="dxa"/>
        <w:tblBorders>
          <w:top w:val="single" w:sz="4" w:space="0" w:shadow="0" w:frame="0" w:color="000001"/>
          <w:left w:val="single" w:sz="4" w:space="0" w:shadow="0" w:frame="0" w:color="000001"/>
          <w:bottom w:val="single" w:sz="4" w:space="0" w:shadow="0" w:frame="0" w:color="000001"/>
          <w:right w:val="single" w:sz="4" w:space="0" w:shadow="0" w:frame="0" w:color="000001"/>
        </w:tblBorders>
        <w:tblCellMar>
          <w:left w:w="10" w:type="dxa"/>
          <w:right w:w="10" w:type="dxa"/>
        </w:tblCellMar>
        <w:tblLook w:val="04A0"/>
      </w:tblPr>
      <w:tblGrid/>
      <w:tr>
        <w:trPr>
          <w:cantSplit/>
        </w:trPr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  16 июня (Э)</w:t>
            </w:r>
          </w:p>
        </w:tc>
        <w:tc>
          <w:tcPr>
            <w:tcW w:w="2593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  17 июня</w:t>
            </w:r>
          </w:p>
        </w:tc>
        <w:tc>
          <w:tcPr>
            <w:tcW w:w="259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    18 июня</w:t>
            </w:r>
          </w:p>
        </w:tc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Чт. 19  июня</w:t>
            </w:r>
          </w:p>
        </w:tc>
        <w:tc>
          <w:tcPr>
            <w:tcW w:w="259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20 июня</w:t>
            </w:r>
          </w:p>
        </w:tc>
        <w:tc>
          <w:tcPr>
            <w:tcW w:w="2625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 21 июня</w:t>
            </w:r>
          </w:p>
        </w:tc>
      </w:tr>
      <w:tr>
        <w:trPr>
          <w:cantSplit/>
        </w:trPr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8-30 - Поднятие флага, исполнение гимна России. Утренняя гимнастика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 Мир оригами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 – Театр “Малый”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12.00 -Конкурс рисунков «Здоровые дети – Сильная нация»</w:t>
            </w:r>
          </w:p>
        </w:tc>
        <w:tc>
          <w:tcPr>
            <w:tcW w:w="2593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8.30-Утренний сбор отрядов. Оздоровительная  гимнастика.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 — 10.30-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отряд –бассейн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10.00-11.00 -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 отряд –бассейн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10.30-11.30 -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отряд-бассейн</w:t>
            </w:r>
          </w:p>
        </w:tc>
        <w:tc>
          <w:tcPr>
            <w:tcW w:w="259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-30 - </w:t>
            </w:r>
            <w:r>
              <w:rPr>
                <w:rFonts w:ascii="Times New Roman" w:hAnsi="Times New Roman"/>
              </w:rPr>
              <w:t xml:space="preserve">Утренний сбор отрядов. Оздоровительная  гимнастика. </w:t>
            </w:r>
          </w:p>
          <w:p>
            <w:pPr>
              <w:spacing w:lineRule="auto" w:lin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 Мир оригами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библиотеки им. В.Бианки: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10.15 - 1 отряд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11.00- 2 отряд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– 3 отряд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10.30 -4 отряд беседа “Человек и закон”</w:t>
            </w:r>
          </w:p>
        </w:tc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8-30 - </w:t>
            </w:r>
            <w:r>
              <w:rPr>
                <w:rFonts w:ascii="Times New Roman" w:hAnsi="Times New Roman"/>
              </w:rPr>
              <w:t xml:space="preserve">Утренний сбор отрядов. Оздоровительная  гимнастика.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 — 10.30-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отряд –бассейн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10.00-11.00 -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 отряд –бассейн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10.30-11.30 -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отряд-бассейн</w:t>
            </w:r>
          </w:p>
        </w:tc>
        <w:tc>
          <w:tcPr>
            <w:tcW w:w="259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8-30 - </w:t>
            </w:r>
            <w:r>
              <w:rPr>
                <w:rFonts w:ascii="Times New Roman" w:hAnsi="Times New Roman"/>
              </w:rPr>
              <w:t xml:space="preserve">Утренний сбор отрядов. Оздоровительная  гимнастика.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10.00 – возложение цветов к мемориалам Великого Новгорода. Экскурсии по памятным местам.</w:t>
            </w:r>
          </w:p>
        </w:tc>
        <w:tc>
          <w:tcPr>
            <w:tcW w:w="2625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8-30 -</w:t>
            </w:r>
            <w:r>
              <w:rPr>
                <w:rFonts w:ascii="Times New Roman" w:hAnsi="Times New Roman"/>
              </w:rPr>
              <w:t xml:space="preserve">Утренний сбор отрядов. Оздоровительная  гимнастика.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– Подготовка концертных номеров к закрытию смены – все отряды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11.00-Мир оригами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12.00 -.  Знакомство с профессией Кинолог</w:t>
            </w:r>
          </w:p>
        </w:tc>
      </w:tr>
      <w:tr>
        <w:trPr>
          <w:cantSplit/>
        </w:trPr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Обед.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13.30 - эстафета «Вместе мы сильнее»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14.15-«Отрядный огонек» - подведение итогов дня</w:t>
            </w:r>
          </w:p>
        </w:tc>
        <w:tc>
          <w:tcPr>
            <w:tcW w:w="2593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Обед.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13.00 -1 отряд посещение автогородка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13.30- игра по станциям «Безопасная дорога»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14.15-«Отрядный огонек» - подведение итогов дня</w:t>
            </w:r>
          </w:p>
        </w:tc>
        <w:tc>
          <w:tcPr>
            <w:tcW w:w="259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Обед.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13.30- День медицинского работника. Знакомство с профессией врача.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на свежем воздухе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14.15-«Отрядный огонек» - подведение итогов дня</w:t>
            </w:r>
          </w:p>
        </w:tc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Обед.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13.30- Готовимся к конкурсу чтецов «День памяти и скорби. Письма с фронта»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на свежем воздухе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14.15-«Отрядный огонек» - подведение итогов дня</w:t>
            </w:r>
          </w:p>
        </w:tc>
        <w:tc>
          <w:tcPr>
            <w:tcW w:w="259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 – Обед.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13.00 - конкурс чтецов «День памяти и скорби. Письма с фронта»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14.15-«Отрядный огонек» - подведение итогов дня</w:t>
            </w:r>
          </w:p>
        </w:tc>
        <w:tc>
          <w:tcPr>
            <w:tcW w:w="2625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Обед.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13.30 - все отряды-Подвижные игры на свежем воздухе.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14.00-«Отрядный огонек» - подведение итогов дня</w:t>
            </w:r>
          </w:p>
        </w:tc>
      </w:tr>
    </w:tbl>
    <w:p>
      <w:pPr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работы         </w:t>
      </w:r>
      <w:r>
        <w:rPr>
          <w:rFonts w:ascii="Times New Roman" w:hAnsi="Times New Roman"/>
          <w:b w:val="1"/>
          <w:i w:val="1"/>
          <w:sz w:val="28"/>
        </w:rPr>
        <w:t>5 неделя</w:t>
      </w:r>
    </w:p>
    <w:tbl>
      <w:tblPr>
        <w:tblW w:w="0" w:type="auto"/>
        <w:tblInd w:w="-658" w:type="dxa"/>
        <w:tblBorders>
          <w:top w:val="single" w:sz="4" w:space="0" w:shadow="0" w:frame="0" w:color="000001"/>
          <w:left w:val="single" w:sz="4" w:space="0" w:shadow="0" w:frame="0" w:color="000001"/>
          <w:bottom w:val="single" w:sz="4" w:space="0" w:shadow="0" w:frame="0" w:color="000001"/>
          <w:right w:val="single" w:sz="4" w:space="0" w:shadow="0" w:frame="0" w:color="000001"/>
        </w:tblBorders>
        <w:tblCellMar>
          <w:left w:w="10" w:type="dxa"/>
          <w:right w:w="10" w:type="dxa"/>
        </w:tblCellMar>
        <w:tblLook w:val="04A0"/>
      </w:tblPr>
      <w:tblGrid/>
      <w:tr>
        <w:trPr>
          <w:cantSplit/>
        </w:trPr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  23 июня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3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5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</w:tr>
      <w:tr>
        <w:trPr>
          <w:cantSplit/>
        </w:trPr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8-30 - Поднятие флага, исполнение гимна России. Утренняя гимнастика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Завтрак.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10.00-Конкурс рисунков «Лучший день в лагере»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 “Мир оригами”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– посещение библиотеки им.В.Бианки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3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5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rPr>
          <w:cantSplit/>
        </w:trPr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– Обед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13.15 — праздничная дискотека “Закрытие смены”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14.15-«Отрядный огонек» - подведение итогов дня</w:t>
            </w:r>
          </w:p>
        </w:tc>
        <w:tc>
          <w:tcPr>
            <w:tcW w:w="2593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7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1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94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5" w:type="dxa"/>
            <w:tcBorders>
              <w:top w:val="single" w:sz="4" w:space="0" w:shadow="0" w:frame="0" w:color="000001"/>
              <w:left w:val="single" w:sz="4" w:space="0" w:shadow="0" w:frame="0" w:color="000001"/>
              <w:bottom w:val="single" w:sz="4" w:space="0" w:shadow="0" w:frame="0" w:color="000001"/>
              <w:right w:val="single" w:sz="4" w:space="0" w:shadow="0" w:fram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</w:tr>
    </w:tbl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sectPr>
      <w:type w:val="nextPage"/>
      <w:pgSz w:w="16838" w:h="11906" w:code="9" w:orient="landscape"/>
      <w:pgMar w:left="1134" w:right="567" w:top="567" w:bottom="567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8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color w:val="2F5496"/>
      <w:sz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color w:val="2F5496"/>
      <w:sz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color w:val="2F5496"/>
      <w:sz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i w:val="1"/>
      <w:color w:val="2F5496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color w:val="2F5496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i w:val="1"/>
      <w:color w:val="595959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color w:val="595959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i w:val="1"/>
      <w:color w:val="272727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color w:val="272727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sz w:val="56"/>
    </w:rPr>
  </w:style>
  <w:style w:type="paragraph" w:styleId="P11">
    <w:name w:val="Subtitle"/>
    <w:basedOn w:val="P0"/>
    <w:next w:val="P0"/>
    <w:link w:val="C13"/>
    <w:qFormat/>
    <w:pPr/>
    <w:rPr>
      <w:color w:val="595959"/>
      <w:sz w:val="28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color w:val="404040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2F5496"/>
        <w:left w:val="none" w:sz="0" w:space="0" w:shadow="0" w:frame="0" w:color="auto"/>
        <w:bottom w:val="single" w:sz="4" w:space="10" w:shadow="0" w:frame="0" w:color="2F5496"/>
        <w:right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color w:val="2F5496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color w:val="2F5496"/>
      <w:sz w:val="40"/>
    </w:rPr>
  </w:style>
  <w:style w:type="character" w:styleId="C4">
    <w:name w:val="Заголовок 2 Знак"/>
    <w:basedOn w:val="C0"/>
    <w:link w:val="P2"/>
    <w:semiHidden/>
    <w:rPr>
      <w:color w:val="2F5496"/>
      <w:sz w:val="32"/>
    </w:rPr>
  </w:style>
  <w:style w:type="character" w:styleId="C5">
    <w:name w:val="Заголовок 3 Знак"/>
    <w:basedOn w:val="C0"/>
    <w:link w:val="P3"/>
    <w:semiHidden/>
    <w:rPr>
      <w:color w:val="2F5496"/>
      <w:sz w:val="28"/>
    </w:rPr>
  </w:style>
  <w:style w:type="character" w:styleId="C6">
    <w:name w:val="Заголовок 4 Знак"/>
    <w:basedOn w:val="C0"/>
    <w:link w:val="P4"/>
    <w:semiHidden/>
    <w:rPr>
      <w:i w:val="1"/>
      <w:color w:val="2F5496"/>
    </w:rPr>
  </w:style>
  <w:style w:type="character" w:styleId="C7">
    <w:name w:val="Заголовок 5 Знак"/>
    <w:basedOn w:val="C0"/>
    <w:link w:val="P5"/>
    <w:semiHidden/>
    <w:rPr>
      <w:color w:val="2F5496"/>
    </w:rPr>
  </w:style>
  <w:style w:type="character" w:styleId="C8">
    <w:name w:val="Заголовок 6 Знак"/>
    <w:basedOn w:val="C0"/>
    <w:link w:val="P6"/>
    <w:semiHidden/>
    <w:rPr>
      <w:i w:val="1"/>
      <w:color w:val="595959"/>
    </w:rPr>
  </w:style>
  <w:style w:type="character" w:styleId="C9">
    <w:name w:val="Заголовок 7 Знак"/>
    <w:basedOn w:val="C0"/>
    <w:link w:val="P7"/>
    <w:semiHidden/>
    <w:rPr>
      <w:color w:val="595959"/>
    </w:rPr>
  </w:style>
  <w:style w:type="character" w:styleId="C10">
    <w:name w:val="Заголовок 8 Знак"/>
    <w:basedOn w:val="C0"/>
    <w:link w:val="P8"/>
    <w:semiHidden/>
    <w:rPr>
      <w:i w:val="1"/>
      <w:color w:val="272727"/>
    </w:rPr>
  </w:style>
  <w:style w:type="character" w:styleId="C11">
    <w:name w:val="Заголовок 9 Знак"/>
    <w:basedOn w:val="C0"/>
    <w:link w:val="P9"/>
    <w:semiHidden/>
    <w:rPr>
      <w:color w:val="272727"/>
    </w:rPr>
  </w:style>
  <w:style w:type="character" w:styleId="C12">
    <w:name w:val="Заголовок Знак"/>
    <w:basedOn w:val="C0"/>
    <w:link w:val="P10"/>
    <w:rPr>
      <w:sz w:val="56"/>
    </w:rPr>
  </w:style>
  <w:style w:type="character" w:styleId="C13">
    <w:name w:val="Подзаголовок Знак"/>
    <w:basedOn w:val="C0"/>
    <w:link w:val="P11"/>
    <w:rPr>
      <w:color w:val="595959"/>
      <w:sz w:val="28"/>
    </w:rPr>
  </w:style>
  <w:style w:type="character" w:styleId="C14">
    <w:name w:val="Цитата 2 Знак"/>
    <w:basedOn w:val="C0"/>
    <w:link w:val="P12"/>
    <w:rPr>
      <w:i w:val="1"/>
      <w:color w:val="404040"/>
    </w:rPr>
  </w:style>
  <w:style w:type="character" w:styleId="C15">
    <w:name w:val="Intense Emphasis"/>
    <w:basedOn w:val="C0"/>
    <w:qFormat/>
    <w:rPr>
      <w:i w:val="1"/>
      <w:color w:val="2F5496"/>
    </w:rPr>
  </w:style>
  <w:style w:type="character" w:styleId="C16">
    <w:name w:val="Выделенная цитата Знак"/>
    <w:basedOn w:val="C0"/>
    <w:link w:val="P14"/>
    <w:rPr>
      <w:i w:val="1"/>
      <w:color w:val="2F5496"/>
    </w:rPr>
  </w:style>
  <w:style w:type="character" w:styleId="C17">
    <w:name w:val="Intense Reference"/>
    <w:basedOn w:val="C0"/>
    <w:qFormat/>
    <w:rPr>
      <w:b w:val="1"/>
      <w:color w:val="2F549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